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面试采取结构化方式进行，备考时间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分钟，面试时间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主要从应聘人员的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的综合分析、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沟通应变、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语言表达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形象气质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方面进行综合评价。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备考（4分钟）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带有特别标志的服装，不能佩戴标志性徽章、饰物。面试过程中不得以任何方式，向考官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凡透露本人信息的，面试成绩按零分处理。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面试考生应自觉遵守考场纪律，听从工作人员的指挥，不得以任何理由违反规定，影响面试。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460" w:lineRule="exact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参加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  <w:t>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时须自备一次性口罩，除接受身份核验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  <w:t>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  <w:t>在面试室面试期间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按要求摘下口罩外，进出考点以及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  <w:t>在候考室、备考室、休息室等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环节须全程佩戴口罩。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九、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形的应聘人员，纳入违纪违规与诚信档案库。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zRkZjk0YWMyOThlOTQ0NDhkNmJhYzdkY2JhZTcifQ=="/>
  </w:docVars>
  <w:rsids>
    <w:rsidRoot w:val="1B7A6803"/>
    <w:rsid w:val="1B7A6803"/>
    <w:rsid w:val="20FD414D"/>
    <w:rsid w:val="6DB2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643</Words>
  <Characters>643</Characters>
  <Lines>0</Lines>
  <Paragraphs>0</Paragraphs>
  <TotalTime>29</TotalTime>
  <ScaleCrop>false</ScaleCrop>
  <LinksUpToDate>false</LinksUpToDate>
  <CharactersWithSpaces>649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DELL</cp:lastModifiedBy>
  <cp:lastPrinted>2023-02-10T07:50:00Z</cp:lastPrinted>
  <dcterms:modified xsi:type="dcterms:W3CDTF">2023-02-13T01:23:20Z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BD9B8823C7B34916AE8712F2286F210A</vt:lpwstr>
  </property>
</Properties>
</file>