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Autospacing="0" w:afterAutospacing="0" w:line="560" w:lineRule="exact"/>
        <w:ind w:right="520"/>
        <w:jc w:val="both"/>
        <w:rPr>
          <w:rFonts w:ascii="黑体" w:hAnsi="黑体" w:eastAsia="黑体" w:cs="楷体_GB2312"/>
          <w:sz w:val="32"/>
          <w:szCs w:val="32"/>
        </w:rPr>
      </w:pPr>
      <w:r>
        <w:rPr>
          <w:rFonts w:hint="eastAsia" w:ascii="黑体" w:hAnsi="黑体" w:eastAsia="黑体" w:cs="楷体_GB2312"/>
          <w:sz w:val="32"/>
          <w:szCs w:val="32"/>
        </w:rPr>
        <w:t>附件</w:t>
      </w:r>
    </w:p>
    <w:tbl>
      <w:tblPr>
        <w:tblStyle w:val="10"/>
        <w:tblpPr w:leftFromText="180" w:rightFromText="180" w:vertAnchor="text" w:horzAnchor="page" w:tblpX="1984" w:tblpY="567"/>
        <w:tblOverlap w:val="never"/>
        <w:tblW w:w="5000" w:type="pct"/>
        <w:tblInd w:w="0" w:type="dxa"/>
        <w:tblLayout w:type="autofit"/>
        <w:tblCellMar>
          <w:top w:w="0" w:type="dxa"/>
          <w:left w:w="108" w:type="dxa"/>
          <w:bottom w:w="0" w:type="dxa"/>
          <w:right w:w="108" w:type="dxa"/>
        </w:tblCellMar>
      </w:tblPr>
      <w:tblGrid>
        <w:gridCol w:w="658"/>
        <w:gridCol w:w="510"/>
        <w:gridCol w:w="1203"/>
        <w:gridCol w:w="873"/>
        <w:gridCol w:w="437"/>
        <w:gridCol w:w="654"/>
        <w:gridCol w:w="3217"/>
        <w:gridCol w:w="4550"/>
        <w:gridCol w:w="869"/>
      </w:tblGrid>
      <w:tr>
        <w:tblPrEx>
          <w:tblCellMar>
            <w:top w:w="0" w:type="dxa"/>
            <w:left w:w="108" w:type="dxa"/>
            <w:bottom w:w="0" w:type="dxa"/>
            <w:right w:w="108" w:type="dxa"/>
          </w:tblCellMar>
        </w:tblPrEx>
        <w:trPr>
          <w:trHeight w:val="470" w:hRule="atLeast"/>
        </w:trPr>
        <w:tc>
          <w:tcPr>
            <w:tcW w:w="5000" w:type="pct"/>
            <w:gridSpan w:val="9"/>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36"/>
                <w:szCs w:val="36"/>
              </w:rPr>
            </w:pPr>
            <w:bookmarkStart w:id="0" w:name="_GoBack"/>
            <w:r>
              <w:rPr>
                <w:rFonts w:hint="eastAsia" w:ascii="方正小标宋简体" w:hAnsi="方正小标宋简体" w:eastAsia="方正小标宋简体" w:cs="方正小标宋简体"/>
                <w:color w:val="000000"/>
                <w:kern w:val="0"/>
                <w:sz w:val="36"/>
                <w:szCs w:val="36"/>
              </w:rPr>
              <w:t>日照人才发展集团有限公司2023年公开招聘岗位需求表</w:t>
            </w:r>
            <w:bookmarkEnd w:id="0"/>
          </w:p>
        </w:tc>
      </w:tr>
      <w:tr>
        <w:tblPrEx>
          <w:tblCellMar>
            <w:top w:w="0" w:type="dxa"/>
            <w:left w:w="108" w:type="dxa"/>
            <w:bottom w:w="0" w:type="dxa"/>
            <w:right w:w="108" w:type="dxa"/>
          </w:tblCellMar>
        </w:tblPrEx>
        <w:trPr>
          <w:trHeight w:val="5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序号</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招聘单位</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招聘岗位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岗位</w:t>
            </w:r>
            <w:r>
              <w:rPr>
                <w:rFonts w:hint="eastAsia" w:ascii="黑体" w:hAnsi="宋体" w:eastAsia="黑体" w:cs="黑体"/>
                <w:b/>
                <w:bCs/>
                <w:color w:val="000000"/>
                <w:kern w:val="0"/>
                <w:sz w:val="22"/>
              </w:rPr>
              <w:br w:type="textWrapping"/>
            </w:r>
            <w:r>
              <w:rPr>
                <w:rFonts w:hint="eastAsia" w:ascii="黑体" w:hAnsi="宋体" w:eastAsia="黑体" w:cs="黑体"/>
                <w:b/>
                <w:bCs/>
                <w:color w:val="000000"/>
                <w:kern w:val="0"/>
                <w:sz w:val="22"/>
              </w:rPr>
              <w:t>类别</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招聘</w:t>
            </w:r>
            <w:r>
              <w:rPr>
                <w:rFonts w:hint="eastAsia" w:ascii="黑体" w:hAnsi="宋体" w:eastAsia="黑体" w:cs="黑体"/>
                <w:b/>
                <w:bCs/>
                <w:color w:val="000000"/>
                <w:kern w:val="0"/>
                <w:sz w:val="22"/>
              </w:rPr>
              <w:br w:type="textWrapping"/>
            </w:r>
            <w:r>
              <w:rPr>
                <w:rFonts w:hint="eastAsia" w:ascii="黑体" w:hAnsi="宋体" w:eastAsia="黑体" w:cs="黑体"/>
                <w:b/>
                <w:bCs/>
                <w:color w:val="000000"/>
                <w:kern w:val="0"/>
                <w:sz w:val="22"/>
              </w:rPr>
              <w:t>人数</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工作地点</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岗位职责</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任职条件</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备注</w:t>
            </w:r>
          </w:p>
        </w:tc>
      </w:tr>
      <w:tr>
        <w:tblPrEx>
          <w:tblCellMar>
            <w:top w:w="0" w:type="dxa"/>
            <w:left w:w="108" w:type="dxa"/>
            <w:bottom w:w="0" w:type="dxa"/>
            <w:right w:w="108" w:type="dxa"/>
          </w:tblCellMar>
        </w:tblPrEx>
        <w:trPr>
          <w:trHeight w:val="19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日照人才发展集团有限公司</w:t>
            </w:r>
          </w:p>
          <w:p>
            <w:pPr>
              <w:pStyle w:val="2"/>
              <w:rPr>
                <w:rFonts w:ascii="宋体" w:hAnsi="宋体" w:eastAsia="宋体" w:cs="宋体"/>
                <w:sz w:val="21"/>
                <w:szCs w:val="21"/>
              </w:rPr>
            </w:pPr>
          </w:p>
          <w:p>
            <w:pPr>
              <w:pStyle w:val="2"/>
              <w:rPr>
                <w:rFonts w:ascii="宋体" w:hAnsi="宋体" w:eastAsia="宋体" w:cs="宋体"/>
                <w:sz w:val="21"/>
                <w:szCs w:val="2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猎聘经理（职业经理人）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专业岗</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日照</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1.负责对接省内企业，引进优秀经营管理人才；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2.协调拓展猎头供应商，形成供应商库，充实人才库；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3.开展人才战略咨询，负责咨询项目的对接洽谈和方案拟定；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4.做好领导交办的其他工作。</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1.一般应具有研究生及以上学历，年龄原则上不超过35周岁，专业不限；</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有5年以上中高级人才猎聘工作经验；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3.具有良好的沟通能力、抗压能力和执行能力。</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346"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岚山分公司总经理</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管理岗</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日照</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textAlignment w:val="center"/>
              <w:rPr>
                <w:rFonts w:ascii="宋体" w:hAnsi="宋体" w:eastAsia="宋体" w:cs="宋体"/>
                <w:szCs w:val="21"/>
              </w:rPr>
            </w:pPr>
            <w:r>
              <w:rPr>
                <w:rFonts w:hint="eastAsia" w:ascii="宋体" w:hAnsi="宋体" w:eastAsia="宋体" w:cs="宋体"/>
                <w:szCs w:val="21"/>
              </w:rPr>
              <w:t>负责分公司业务规划、制度建设、计划管理和团队建设，完成公司营收业绩指标；</w:t>
            </w:r>
            <w:r>
              <w:rPr>
                <w:rFonts w:hint="eastAsia" w:ascii="宋体" w:hAnsi="宋体" w:eastAsia="宋体" w:cs="宋体"/>
                <w:szCs w:val="21"/>
              </w:rPr>
              <w:br w:type="textWrapping"/>
            </w:r>
            <w:r>
              <w:rPr>
                <w:rFonts w:hint="eastAsia" w:ascii="宋体" w:hAnsi="宋体" w:eastAsia="宋体" w:cs="宋体"/>
                <w:szCs w:val="21"/>
              </w:rPr>
              <w:t>2.带领团队对接地方政府、企业、市场，深入研究区域发展，挖掘市场需求，形成有效业务订单；</w:t>
            </w:r>
          </w:p>
          <w:p>
            <w:pPr>
              <w:pStyle w:val="2"/>
              <w:jc w:val="both"/>
              <w:rPr>
                <w:rFonts w:ascii="宋体" w:hAnsi="宋体" w:eastAsia="宋体" w:cs="宋体"/>
                <w:sz w:val="21"/>
                <w:szCs w:val="21"/>
              </w:rPr>
            </w:pPr>
            <w:r>
              <w:rPr>
                <w:rFonts w:hint="eastAsia" w:ascii="宋体" w:hAnsi="宋体" w:eastAsia="宋体" w:cs="宋体"/>
                <w:sz w:val="21"/>
                <w:szCs w:val="21"/>
              </w:rPr>
              <w:t>3.做好领导交办的其他工作。</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1.一般应具有本科及以上学历，年龄原则上不超过40周岁，专业不限；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2.现任各级党政群机关、事业单位正科级（含相当职级）职务或副科级（含相当职级）职务2年以上，或现任国有企业（含国有控股企业）相应层次正职职务或副职职务2年以上；</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3.有组织人事、科技、工信或双招双引等相关工作经历的优先；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4.具有良好的综合协调能力和市场开拓精神。</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3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日照市国际交流服务中心有限公司副总经理</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管理岗</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日照</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left"/>
              <w:textAlignment w:val="center"/>
              <w:rPr>
                <w:rFonts w:ascii="宋体" w:hAnsi="宋体" w:eastAsia="宋体" w:cs="宋体"/>
                <w:szCs w:val="21"/>
              </w:rPr>
            </w:pPr>
            <w:r>
              <w:rPr>
                <w:rFonts w:hint="eastAsia" w:ascii="宋体" w:hAnsi="宋体" w:eastAsia="宋体" w:cs="宋体"/>
                <w:szCs w:val="21"/>
              </w:rPr>
              <w:t>协助总经理制定公司发展战略规划、业务布局、经营计划，完成公司营收业绩指标；</w:t>
            </w:r>
            <w:r>
              <w:rPr>
                <w:rFonts w:hint="eastAsia" w:ascii="宋体" w:hAnsi="宋体" w:eastAsia="宋体" w:cs="宋体"/>
                <w:szCs w:val="21"/>
              </w:rPr>
              <w:br w:type="textWrapping"/>
            </w:r>
            <w:r>
              <w:rPr>
                <w:rFonts w:hint="eastAsia" w:ascii="宋体" w:hAnsi="宋体" w:eastAsia="宋体" w:cs="宋体"/>
                <w:szCs w:val="21"/>
              </w:rPr>
              <w:t>2.负责公司国际交流合作业务的管理工作，制定工作计划，完成引才工作任务；负责人才招引和国际招商渠道的建设与维护；</w:t>
            </w:r>
            <w:r>
              <w:rPr>
                <w:rFonts w:hint="eastAsia" w:ascii="宋体" w:hAnsi="宋体" w:eastAsia="宋体" w:cs="宋体"/>
                <w:szCs w:val="21"/>
              </w:rPr>
              <w:br w:type="textWrapping"/>
            </w:r>
            <w:r>
              <w:rPr>
                <w:rFonts w:hint="eastAsia" w:ascii="宋体" w:hAnsi="宋体" w:eastAsia="宋体" w:cs="宋体"/>
                <w:szCs w:val="21"/>
              </w:rPr>
              <w:t>3.因公出国、签证、翻译、留学教育等业务市场分析调研及市场开拓；</w:t>
            </w:r>
          </w:p>
          <w:p>
            <w:pPr>
              <w:widowControl/>
              <w:jc w:val="left"/>
              <w:textAlignment w:val="center"/>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color w:val="000000"/>
                <w:kern w:val="0"/>
                <w:szCs w:val="21"/>
              </w:rPr>
              <w:t>做好领导交办的其他工作</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1.一般应具有本科及以上学历，年龄原则上不超过35周岁，专业不限；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2.现任各级党政群机关、事业单位副科级（含相当职级）职务或下一级职务3年以上，或现任国有企业（含国有控股企业）相应层次副职职务或下一级职务3年以上，有双招双引工作经历的优先；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3.至少精通俄语、德语、英语、日语、韩语任一种外语；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4.统筹能力较强，具有良好的沟通能力、抗压能力和执行能力。</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28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综合部部长</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管理岗</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日照</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left"/>
              <w:textAlignment w:val="center"/>
              <w:rPr>
                <w:rFonts w:ascii="宋体" w:hAnsi="宋体" w:eastAsia="宋体" w:cs="宋体"/>
                <w:szCs w:val="21"/>
              </w:rPr>
            </w:pPr>
            <w:r>
              <w:rPr>
                <w:rFonts w:hint="eastAsia" w:ascii="宋体" w:hAnsi="宋体" w:eastAsia="宋体" w:cs="宋体"/>
                <w:szCs w:val="21"/>
              </w:rPr>
              <w:t>负责协助集团领导处理各项工作、重要事项的督查催办；</w:t>
            </w:r>
            <w:r>
              <w:rPr>
                <w:rFonts w:hint="eastAsia" w:ascii="宋体" w:hAnsi="宋体" w:eastAsia="宋体" w:cs="宋体"/>
                <w:szCs w:val="21"/>
              </w:rPr>
              <w:br w:type="textWrapping"/>
            </w:r>
            <w:r>
              <w:rPr>
                <w:rFonts w:hint="eastAsia" w:ascii="宋体" w:hAnsi="宋体" w:eastAsia="宋体" w:cs="宋体"/>
                <w:szCs w:val="21"/>
              </w:rPr>
              <w:t>2.负责集团经营计划管理、制度流程管理、行政管理、人力资源管理、机要档案管理、党群管理、纪检及党风廉政建设、后勤管理等事宜，为集团创造良好的行政办公内、外部环境。</w:t>
            </w:r>
          </w:p>
          <w:p>
            <w:pPr>
              <w:pStyle w:val="2"/>
              <w:rPr>
                <w:rFonts w:ascii="宋体" w:hAnsi="宋体" w:eastAsia="宋体" w:cs="宋体"/>
                <w:sz w:val="21"/>
                <w:szCs w:val="21"/>
              </w:rPr>
            </w:pPr>
            <w:r>
              <w:rPr>
                <w:rFonts w:hint="eastAsia" w:ascii="宋体" w:hAnsi="宋体" w:eastAsia="宋体" w:cs="宋体"/>
                <w:sz w:val="21"/>
                <w:szCs w:val="21"/>
              </w:rPr>
              <w:t>3.做好领导交办的其他工作</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1.一般应具有本科及以上学历，年龄原则上不超过40周岁，专业不限；</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现任各级党政群机关、事业单位正科级（含相当职级）职务或副科级（含相当职级）职务2年以上，或现任国有企业（含国有控股企业）相应层次正职职务或副职职务2年以上，具有综合行政、企业运营管理工作经验的优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3.逻辑思维缜密，文字功底较为扎实，统筹能力较强，具有良好的沟通能力、抗压能力和执行能力。</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3662"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投融资部副部长</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管理岗</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日照</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jc w:val="left"/>
              <w:textAlignment w:val="center"/>
              <w:rPr>
                <w:rStyle w:val="23"/>
                <w:rFonts w:hint="default"/>
                <w:color w:val="auto"/>
                <w:sz w:val="21"/>
                <w:szCs w:val="21"/>
              </w:rPr>
            </w:pPr>
            <w:r>
              <w:rPr>
                <w:rStyle w:val="23"/>
                <w:rFonts w:hint="default"/>
                <w:color w:val="auto"/>
                <w:sz w:val="21"/>
                <w:szCs w:val="21"/>
              </w:rPr>
              <w:t>负责人才融资、投资、金融政策研究，以及企业上市、债券发行、基金管理等工作；</w:t>
            </w:r>
          </w:p>
          <w:p>
            <w:pPr>
              <w:widowControl/>
              <w:jc w:val="left"/>
              <w:textAlignment w:val="center"/>
              <w:rPr>
                <w:rFonts w:ascii="宋体" w:hAnsi="宋体" w:eastAsia="宋体" w:cs="宋体"/>
                <w:szCs w:val="21"/>
              </w:rPr>
            </w:pPr>
            <w:r>
              <w:rPr>
                <w:rStyle w:val="24"/>
                <w:rFonts w:hint="default"/>
                <w:color w:val="auto"/>
                <w:sz w:val="21"/>
                <w:szCs w:val="21"/>
              </w:rPr>
              <w:t>2.进行有关市场和行业研究；参与交易结构设计、法律合同审核；构建财务模型，进行估值和回报分析；</w:t>
            </w:r>
            <w:r>
              <w:rPr>
                <w:rStyle w:val="23"/>
                <w:rFonts w:hint="default"/>
                <w:color w:val="auto"/>
                <w:sz w:val="21"/>
                <w:szCs w:val="21"/>
              </w:rPr>
              <w:br w:type="textWrapping"/>
            </w:r>
            <w:r>
              <w:rPr>
                <w:rStyle w:val="23"/>
                <w:rFonts w:hint="default"/>
                <w:color w:val="auto"/>
                <w:sz w:val="21"/>
                <w:szCs w:val="21"/>
              </w:rPr>
              <w:t>3.对接金融机构，组织与政策性银行、商业银行等金融机构的关系管理工作；</w:t>
            </w:r>
            <w:r>
              <w:rPr>
                <w:rStyle w:val="23"/>
                <w:rFonts w:hint="default"/>
                <w:color w:val="auto"/>
                <w:sz w:val="21"/>
                <w:szCs w:val="21"/>
              </w:rPr>
              <w:br w:type="textWrapping"/>
            </w:r>
            <w:r>
              <w:rPr>
                <w:rStyle w:val="23"/>
                <w:rFonts w:hint="default"/>
                <w:color w:val="auto"/>
                <w:sz w:val="21"/>
                <w:szCs w:val="21"/>
              </w:rPr>
              <w:t>4.完成领导交办的其它工作。</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24"/>
                <w:rFonts w:hint="default"/>
                <w:color w:val="auto"/>
                <w:sz w:val="21"/>
                <w:szCs w:val="21"/>
              </w:rPr>
            </w:pPr>
            <w:r>
              <w:rPr>
                <w:rStyle w:val="23"/>
                <w:rFonts w:hint="default"/>
                <w:color w:val="auto"/>
                <w:sz w:val="21"/>
                <w:szCs w:val="21"/>
              </w:rPr>
              <w:t>1.一般应具有本科及以上学历，年龄原则上不超过35周岁，专业不限，</w:t>
            </w:r>
            <w:r>
              <w:rPr>
                <w:rStyle w:val="24"/>
                <w:rFonts w:hint="default"/>
                <w:color w:val="auto"/>
                <w:sz w:val="21"/>
                <w:szCs w:val="21"/>
              </w:rPr>
              <w:t>具有基金从业资格</w:t>
            </w:r>
            <w:r>
              <w:rPr>
                <w:rStyle w:val="23"/>
                <w:rFonts w:hint="default"/>
                <w:color w:val="auto"/>
                <w:sz w:val="21"/>
                <w:szCs w:val="21"/>
              </w:rPr>
              <w:t>；</w:t>
            </w:r>
            <w:r>
              <w:rPr>
                <w:rStyle w:val="23"/>
                <w:rFonts w:hint="default"/>
                <w:color w:val="auto"/>
                <w:sz w:val="21"/>
                <w:szCs w:val="21"/>
              </w:rPr>
              <w:br w:type="textWrapping"/>
            </w:r>
            <w:r>
              <w:rPr>
                <w:rStyle w:val="24"/>
                <w:rFonts w:hint="default"/>
                <w:color w:val="auto"/>
                <w:sz w:val="21"/>
                <w:szCs w:val="21"/>
              </w:rPr>
              <w:t>2.具有5年以上投融资相关工作经历，具有私募股权投资基金发起设立相关工作经验的优先；</w:t>
            </w:r>
          </w:p>
          <w:p>
            <w:pPr>
              <w:widowControl/>
              <w:jc w:val="left"/>
              <w:textAlignment w:val="center"/>
              <w:rPr>
                <w:rFonts w:ascii="宋体" w:hAnsi="宋体" w:eastAsia="宋体" w:cs="宋体"/>
                <w:szCs w:val="21"/>
              </w:rPr>
            </w:pPr>
            <w:r>
              <w:rPr>
                <w:rStyle w:val="23"/>
                <w:rFonts w:hint="default"/>
                <w:color w:val="auto"/>
                <w:sz w:val="21"/>
                <w:szCs w:val="21"/>
              </w:rPr>
              <w:t>3.现任各级党政群机关、事业单位副科级（含相当职级）职务或下一级职务3年以上，或现任国有企业（含国有控股企业）相应层次副职职务或下一级职务3年以上，或现任国有金融机构相应层次职务；</w:t>
            </w:r>
            <w:r>
              <w:rPr>
                <w:rStyle w:val="24"/>
                <w:rFonts w:hint="default"/>
                <w:color w:val="auto"/>
                <w:sz w:val="21"/>
                <w:szCs w:val="21"/>
              </w:rPr>
              <w:br w:type="textWrapping"/>
            </w:r>
            <w:r>
              <w:rPr>
                <w:rStyle w:val="24"/>
                <w:rFonts w:hint="default"/>
                <w:color w:val="auto"/>
                <w:sz w:val="21"/>
                <w:szCs w:val="21"/>
              </w:rPr>
              <w:t>4.国内知名投资机构及相关产业背景优先。</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32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投融资风控主管</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专业岗</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日照</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Style w:val="24"/>
                <w:rFonts w:hint="default"/>
                <w:color w:val="auto"/>
                <w:sz w:val="21"/>
                <w:szCs w:val="21"/>
              </w:rPr>
              <w:t>1.参与拟投资项目各项工作，跟进重大风险事项；</w:t>
            </w:r>
            <w:r>
              <w:rPr>
                <w:rStyle w:val="24"/>
                <w:rFonts w:hint="default"/>
                <w:color w:val="auto"/>
                <w:sz w:val="21"/>
                <w:szCs w:val="21"/>
              </w:rPr>
              <w:br w:type="textWrapping"/>
            </w:r>
            <w:r>
              <w:rPr>
                <w:rStyle w:val="24"/>
                <w:rFonts w:hint="default"/>
                <w:color w:val="auto"/>
                <w:sz w:val="21"/>
                <w:szCs w:val="21"/>
              </w:rPr>
              <w:t>2.起草、修订、审阅公司日常法律文件，分析法律风险，提出专业意见；</w:t>
            </w:r>
            <w:r>
              <w:rPr>
                <w:rStyle w:val="24"/>
                <w:rFonts w:hint="default"/>
                <w:color w:val="auto"/>
                <w:sz w:val="21"/>
                <w:szCs w:val="21"/>
              </w:rPr>
              <w:br w:type="textWrapping"/>
            </w:r>
            <w:r>
              <w:rPr>
                <w:rStyle w:val="24"/>
                <w:rFonts w:hint="default"/>
                <w:color w:val="auto"/>
                <w:sz w:val="21"/>
                <w:szCs w:val="21"/>
              </w:rPr>
              <w:t>3.负责公司内部或上级单位要求的各类风控报告、风控方案、自查和评价工作等各类事项；</w:t>
            </w:r>
            <w:r>
              <w:rPr>
                <w:rStyle w:val="23"/>
                <w:rFonts w:hint="default"/>
                <w:color w:val="auto"/>
                <w:sz w:val="21"/>
                <w:szCs w:val="21"/>
              </w:rPr>
              <w:br w:type="textWrapping"/>
            </w:r>
            <w:r>
              <w:rPr>
                <w:rStyle w:val="23"/>
                <w:rFonts w:hint="default"/>
                <w:color w:val="auto"/>
                <w:sz w:val="21"/>
                <w:szCs w:val="21"/>
              </w:rPr>
              <w:t>4.完成领导交办的其它工作。</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23"/>
                <w:rFonts w:hint="default"/>
                <w:color w:val="auto"/>
                <w:sz w:val="21"/>
                <w:szCs w:val="21"/>
              </w:rPr>
            </w:pPr>
            <w:r>
              <w:rPr>
                <w:rFonts w:hint="eastAsia" w:ascii="宋体" w:hAnsi="宋体" w:eastAsia="宋体" w:cs="宋体"/>
                <w:color w:val="000000"/>
                <w:kern w:val="0"/>
                <w:szCs w:val="21"/>
              </w:rPr>
              <w:t>1.一般应具有研究生及以上学</w:t>
            </w:r>
            <w:r>
              <w:rPr>
                <w:rStyle w:val="23"/>
                <w:rFonts w:hint="default"/>
                <w:color w:val="auto"/>
                <w:sz w:val="21"/>
                <w:szCs w:val="21"/>
              </w:rPr>
              <w:t>历，年龄原则上不超过28周岁，金融类、法律类专业，</w:t>
            </w:r>
            <w:r>
              <w:rPr>
                <w:rStyle w:val="24"/>
                <w:rFonts w:hint="default"/>
                <w:color w:val="auto"/>
                <w:sz w:val="21"/>
                <w:szCs w:val="21"/>
              </w:rPr>
              <w:t>具有基金从业资格</w:t>
            </w:r>
            <w:r>
              <w:rPr>
                <w:rStyle w:val="23"/>
                <w:rFonts w:hint="default"/>
                <w:color w:val="auto"/>
                <w:sz w:val="21"/>
                <w:szCs w:val="21"/>
              </w:rPr>
              <w:t>；</w:t>
            </w:r>
          </w:p>
          <w:p>
            <w:pPr>
              <w:widowControl/>
              <w:jc w:val="left"/>
              <w:textAlignment w:val="center"/>
              <w:rPr>
                <w:rStyle w:val="24"/>
                <w:rFonts w:hint="default"/>
                <w:color w:val="auto"/>
                <w:sz w:val="21"/>
                <w:szCs w:val="21"/>
              </w:rPr>
            </w:pPr>
            <w:r>
              <w:rPr>
                <w:rStyle w:val="24"/>
                <w:rFonts w:hint="default"/>
                <w:color w:val="auto"/>
                <w:sz w:val="21"/>
                <w:szCs w:val="21"/>
              </w:rPr>
              <w:t>2.具有私募股权投资基金领域律师从业经验或基金公司等金融机构风控、法务相关工作经验；</w:t>
            </w:r>
            <w:r>
              <w:rPr>
                <w:rStyle w:val="24"/>
                <w:rFonts w:hint="default"/>
                <w:color w:val="auto"/>
                <w:sz w:val="21"/>
                <w:szCs w:val="21"/>
              </w:rPr>
              <w:br w:type="textWrapping"/>
            </w:r>
            <w:r>
              <w:rPr>
                <w:rStyle w:val="24"/>
                <w:rFonts w:hint="default"/>
                <w:color w:val="auto"/>
                <w:sz w:val="21"/>
                <w:szCs w:val="21"/>
              </w:rPr>
              <w:t>3.熟悉资本市场业务，熟悉投资、法律尽职调查相关流程，能够独立开展尽调、审核相关业务流程的重要合同等；</w:t>
            </w:r>
          </w:p>
          <w:p>
            <w:pPr>
              <w:widowControl/>
              <w:jc w:val="left"/>
              <w:textAlignment w:val="center"/>
              <w:rPr>
                <w:rFonts w:ascii="宋体" w:hAnsi="宋体" w:eastAsia="宋体" w:cs="宋体"/>
                <w:szCs w:val="21"/>
              </w:rPr>
            </w:pPr>
            <w:r>
              <w:rPr>
                <w:rStyle w:val="24"/>
                <w:rFonts w:hint="default"/>
                <w:color w:val="auto"/>
                <w:sz w:val="21"/>
                <w:szCs w:val="21"/>
              </w:rPr>
              <w:t>4.国内知名投资机构及相关产业背景优先。</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28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培训咨询主管</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专业岗</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日照</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1.拓展培训业务，整合教育培训各类资源；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2.负责开展企业培训市场研究、市场拓展及教育培训项目组织具体实施等工作；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3.负责培训项目的设计、策划及培训项目落地实施；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4.参与集团人力资源咨询项目，为企业提供人力资源管理咨询解决方案；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5.完成领导交办的其它工作。</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1.一般应具有大学本科及以上学历，年龄原则上不超过35周岁，专业不限；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2.具有3年以上企业培训和人力资源咨询管理工作经验；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3.具有国内知名企业培训机构、咨询机构及国有企业工作经验者优先；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4.性格开朗、善于沟通、具有较强的学习能力、适应能力、执行力和市场开拓能力。</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FF0000"/>
                <w:szCs w:val="21"/>
              </w:rPr>
            </w:pPr>
          </w:p>
        </w:tc>
      </w:tr>
      <w:tr>
        <w:tblPrEx>
          <w:tblCellMar>
            <w:top w:w="0" w:type="dxa"/>
            <w:left w:w="108" w:type="dxa"/>
            <w:bottom w:w="0" w:type="dxa"/>
            <w:right w:w="108" w:type="dxa"/>
          </w:tblCellMar>
        </w:tblPrEx>
        <w:trPr>
          <w:trHeight w:val="8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人事招考专员</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专业岗</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日照</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
              </w:numPr>
              <w:jc w:val="left"/>
              <w:textAlignment w:val="center"/>
              <w:rPr>
                <w:rFonts w:ascii="宋体" w:hAnsi="宋体" w:eastAsia="宋体" w:cs="宋体"/>
                <w:szCs w:val="21"/>
              </w:rPr>
            </w:pPr>
            <w:r>
              <w:rPr>
                <w:rFonts w:hint="eastAsia" w:ascii="宋体" w:hAnsi="宋体" w:eastAsia="宋体" w:cs="宋体"/>
                <w:szCs w:val="21"/>
              </w:rPr>
              <w:t>从事人事考试、考试培训辅导工作；</w:t>
            </w:r>
          </w:p>
          <w:p>
            <w:pPr>
              <w:pStyle w:val="2"/>
              <w:rPr>
                <w:rFonts w:ascii="宋体" w:hAnsi="宋体" w:eastAsia="宋体" w:cs="宋体"/>
                <w:sz w:val="21"/>
                <w:szCs w:val="21"/>
              </w:rPr>
            </w:pPr>
            <w:r>
              <w:rPr>
                <w:rFonts w:hint="eastAsia" w:ascii="宋体" w:hAnsi="宋体" w:eastAsia="宋体" w:cs="宋体"/>
                <w:sz w:val="21"/>
                <w:szCs w:val="21"/>
              </w:rPr>
              <w:t>2.完成领导交办的其他工作。</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w:t>
            </w:r>
            <w:r>
              <w:rPr>
                <w:rFonts w:hint="eastAsia" w:ascii="宋体" w:hAnsi="宋体" w:eastAsia="宋体" w:cs="宋体"/>
                <w:color w:val="000000"/>
                <w:kern w:val="0"/>
                <w:szCs w:val="21"/>
              </w:rPr>
              <w:t>一般应具有研究生及以上学历；</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年龄原则上不超过28周岁，专业不限；</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3.有知名教育考试培训机构工作经历者优先。</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22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人才引进专员</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专业岗</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日照</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1.负责对接用人主体，深度挖掘产业及用人主体高层次人才、青年人才需求；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2.拓展高层次人才资源渠道，做好高层次人才与用人主体匹配，推动高层次人才签约落地；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3.负责引才主题活动、项目的方案编制及项目执行；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4.完成领导交办的其他工作。</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1.一般应具有研究生及以上学历，年龄原则上不超过28周岁，专业不限；</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2.适应长期驻外，精通俄语、德语、英语、日语、韩语任一种外语；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3.具备较强的沟通协调能力，对人才工作有着深入了解和热爱，具有良好的抗压能力和执行能力；</w:t>
            </w:r>
          </w:p>
          <w:p>
            <w:pPr>
              <w:pStyle w:val="2"/>
            </w:pPr>
            <w:r>
              <w:rPr>
                <w:rFonts w:hint="eastAsia" w:ascii="宋体" w:hAnsi="宋体" w:eastAsia="宋体" w:cs="宋体"/>
                <w:sz w:val="21"/>
                <w:szCs w:val="21"/>
              </w:rPr>
              <w:t>4</w:t>
            </w:r>
            <w:r>
              <w:rPr>
                <w:rFonts w:ascii="宋体" w:hAnsi="宋体" w:eastAsia="宋体" w:cs="宋体"/>
                <w:sz w:val="21"/>
                <w:szCs w:val="21"/>
              </w:rPr>
              <w:t>.</w:t>
            </w:r>
            <w:r>
              <w:rPr>
                <w:rFonts w:hint="eastAsia" w:ascii="宋体" w:hAnsi="宋体" w:eastAsia="宋体" w:cs="宋体"/>
                <w:sz w:val="21"/>
                <w:szCs w:val="21"/>
              </w:rPr>
              <w:t>具有海外留学经历的优先。</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407"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Cs w:val="21"/>
              </w:rPr>
            </w:pPr>
            <w:r>
              <w:rPr>
                <w:rFonts w:hint="eastAsia" w:ascii="宋体" w:hAnsi="宋体" w:eastAsia="宋体" w:cs="宋体"/>
                <w:color w:val="000000"/>
                <w:szCs w:val="21"/>
              </w:rPr>
              <w:t>报名网址：</w:t>
            </w:r>
            <w:r>
              <w:rPr>
                <w:rFonts w:ascii="宋体" w:hAnsi="宋体" w:eastAsia="宋体" w:cs="宋体"/>
                <w:color w:val="000000"/>
                <w:szCs w:val="21"/>
              </w:rPr>
              <w:t xml:space="preserve"> http://lqrczk.sdzxkj.cn/login.php</w:t>
            </w:r>
          </w:p>
        </w:tc>
      </w:tr>
    </w:tbl>
    <w:p>
      <w:pPr>
        <w:pStyle w:val="8"/>
        <w:spacing w:beforeAutospacing="0" w:afterAutospacing="0" w:line="560" w:lineRule="exact"/>
        <w:ind w:right="520"/>
        <w:jc w:val="both"/>
        <w:rPr>
          <w:rFonts w:ascii="仿宋_GB2312" w:hAnsi="仿宋_GB2312" w:eastAsia="仿宋_GB2312" w:cs="仿宋_GB2312"/>
          <w:sz w:val="32"/>
          <w:szCs w:val="32"/>
        </w:rPr>
      </w:pPr>
    </w:p>
    <w:sectPr>
      <w:footerReference r:id="rId3" w:type="default"/>
      <w:pgSz w:w="16838" w:h="11906" w:orient="landscape"/>
      <w:pgMar w:top="1588" w:right="2098" w:bottom="1474" w:left="1985"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11FACB-E5BE-4309-8B9E-58A7BD80AC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embedRegular r:id="rId2" w:fontKey="{75252B13-7C1F-4F0D-9C8B-F62298764E54}"/>
  </w:font>
  <w:font w:name="方正小标宋简体">
    <w:panose1 w:val="02000000000000000000"/>
    <w:charset w:val="86"/>
    <w:family w:val="auto"/>
    <w:pitch w:val="default"/>
    <w:sig w:usb0="00000001" w:usb1="08000000" w:usb2="00000000" w:usb3="00000000" w:csb0="00040000" w:csb1="00000000"/>
    <w:embedRegular r:id="rId3" w:fontKey="{C10DE038-490C-401E-BEF6-012FE2B65E15}"/>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205772"/>
    </w:sdtPr>
    <w:sdtEndPr>
      <w:rPr>
        <w:rFonts w:asciiTheme="minorEastAsia" w:hAnsiTheme="minorEastAsia"/>
        <w:sz w:val="28"/>
        <w:szCs w:val="28"/>
      </w:rPr>
    </w:sdtEndPr>
    <w:sdtContent>
      <w:p>
        <w:pPr>
          <w:pStyle w:val="6"/>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DA9CB"/>
    <w:multiLevelType w:val="singleLevel"/>
    <w:tmpl w:val="A85DA9CB"/>
    <w:lvl w:ilvl="0" w:tentative="0">
      <w:start w:val="1"/>
      <w:numFmt w:val="decimal"/>
      <w:lvlText w:val="%1."/>
      <w:lvlJc w:val="left"/>
      <w:pPr>
        <w:tabs>
          <w:tab w:val="left" w:pos="312"/>
        </w:tabs>
      </w:pPr>
    </w:lvl>
  </w:abstractNum>
  <w:abstractNum w:abstractNumId="1">
    <w:nsid w:val="C1232400"/>
    <w:multiLevelType w:val="singleLevel"/>
    <w:tmpl w:val="C1232400"/>
    <w:lvl w:ilvl="0" w:tentative="0">
      <w:start w:val="1"/>
      <w:numFmt w:val="decimal"/>
      <w:lvlText w:val="%1."/>
      <w:lvlJc w:val="left"/>
      <w:pPr>
        <w:tabs>
          <w:tab w:val="left" w:pos="312"/>
        </w:tabs>
      </w:pPr>
    </w:lvl>
  </w:abstractNum>
  <w:abstractNum w:abstractNumId="2">
    <w:nsid w:val="C39BE975"/>
    <w:multiLevelType w:val="singleLevel"/>
    <w:tmpl w:val="C39BE975"/>
    <w:lvl w:ilvl="0" w:tentative="0">
      <w:start w:val="1"/>
      <w:numFmt w:val="decimal"/>
      <w:lvlText w:val="%1."/>
      <w:lvlJc w:val="left"/>
      <w:pPr>
        <w:tabs>
          <w:tab w:val="left" w:pos="312"/>
        </w:tabs>
      </w:pPr>
    </w:lvl>
  </w:abstractNum>
  <w:abstractNum w:abstractNumId="3">
    <w:nsid w:val="DAE0D0BF"/>
    <w:multiLevelType w:val="singleLevel"/>
    <w:tmpl w:val="DAE0D0BF"/>
    <w:lvl w:ilvl="0" w:tentative="0">
      <w:start w:val="1"/>
      <w:numFmt w:val="decimal"/>
      <w:lvlText w:val="%1."/>
      <w:lvlJc w:val="left"/>
      <w:pPr>
        <w:tabs>
          <w:tab w:val="left" w:pos="312"/>
        </w:tabs>
      </w:pPr>
    </w:lvl>
  </w:abstractNum>
  <w:abstractNum w:abstractNumId="4">
    <w:nsid w:val="58F2DB64"/>
    <w:multiLevelType w:val="singleLevel"/>
    <w:tmpl w:val="58F2DB64"/>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IzNmM1ZjNkNjA3M2FjOGM4NTcyZTljMjhjYmYxOTAifQ=="/>
  </w:docVars>
  <w:rsids>
    <w:rsidRoot w:val="002E4057"/>
    <w:rsid w:val="0001366B"/>
    <w:rsid w:val="00014976"/>
    <w:rsid w:val="00027EF5"/>
    <w:rsid w:val="00065945"/>
    <w:rsid w:val="000B53F5"/>
    <w:rsid w:val="000E53A3"/>
    <w:rsid w:val="001077DC"/>
    <w:rsid w:val="00121934"/>
    <w:rsid w:val="001256EB"/>
    <w:rsid w:val="00171EDC"/>
    <w:rsid w:val="00173529"/>
    <w:rsid w:val="0017529D"/>
    <w:rsid w:val="001917B5"/>
    <w:rsid w:val="00191F45"/>
    <w:rsid w:val="00194214"/>
    <w:rsid w:val="001C7E58"/>
    <w:rsid w:val="001D0E63"/>
    <w:rsid w:val="001E1760"/>
    <w:rsid w:val="001E641D"/>
    <w:rsid w:val="001F4A52"/>
    <w:rsid w:val="00206DFB"/>
    <w:rsid w:val="00242A18"/>
    <w:rsid w:val="0027425D"/>
    <w:rsid w:val="002A3C7D"/>
    <w:rsid w:val="002C1476"/>
    <w:rsid w:val="002C3ECB"/>
    <w:rsid w:val="002D7617"/>
    <w:rsid w:val="002D7AF0"/>
    <w:rsid w:val="002E1306"/>
    <w:rsid w:val="002E1FBE"/>
    <w:rsid w:val="002E4057"/>
    <w:rsid w:val="002F0741"/>
    <w:rsid w:val="002F317A"/>
    <w:rsid w:val="00324970"/>
    <w:rsid w:val="00356E22"/>
    <w:rsid w:val="00371483"/>
    <w:rsid w:val="00385D11"/>
    <w:rsid w:val="003B2305"/>
    <w:rsid w:val="003B69C2"/>
    <w:rsid w:val="003F6543"/>
    <w:rsid w:val="00401CFE"/>
    <w:rsid w:val="00422564"/>
    <w:rsid w:val="00430085"/>
    <w:rsid w:val="00456032"/>
    <w:rsid w:val="00464CC9"/>
    <w:rsid w:val="00476DCB"/>
    <w:rsid w:val="004C6D05"/>
    <w:rsid w:val="004C7644"/>
    <w:rsid w:val="004D1950"/>
    <w:rsid w:val="004E5E95"/>
    <w:rsid w:val="004F7C7B"/>
    <w:rsid w:val="00517B19"/>
    <w:rsid w:val="00535C78"/>
    <w:rsid w:val="0053699F"/>
    <w:rsid w:val="00573E4A"/>
    <w:rsid w:val="005808CD"/>
    <w:rsid w:val="00581B72"/>
    <w:rsid w:val="005829F1"/>
    <w:rsid w:val="005870EF"/>
    <w:rsid w:val="00593947"/>
    <w:rsid w:val="00594055"/>
    <w:rsid w:val="00597A3C"/>
    <w:rsid w:val="005A762C"/>
    <w:rsid w:val="005B3627"/>
    <w:rsid w:val="005C12DA"/>
    <w:rsid w:val="005D00F8"/>
    <w:rsid w:val="005E3B06"/>
    <w:rsid w:val="00607F8C"/>
    <w:rsid w:val="006552AE"/>
    <w:rsid w:val="00660BF3"/>
    <w:rsid w:val="006824E5"/>
    <w:rsid w:val="006A00E6"/>
    <w:rsid w:val="006A1B78"/>
    <w:rsid w:val="0070349C"/>
    <w:rsid w:val="0072095A"/>
    <w:rsid w:val="00720C5B"/>
    <w:rsid w:val="00723362"/>
    <w:rsid w:val="00730B11"/>
    <w:rsid w:val="0076524F"/>
    <w:rsid w:val="00766EC7"/>
    <w:rsid w:val="00776B2C"/>
    <w:rsid w:val="00792A05"/>
    <w:rsid w:val="007977FC"/>
    <w:rsid w:val="007C00D7"/>
    <w:rsid w:val="007C523E"/>
    <w:rsid w:val="007E188B"/>
    <w:rsid w:val="00845897"/>
    <w:rsid w:val="008560F1"/>
    <w:rsid w:val="008701F5"/>
    <w:rsid w:val="00882049"/>
    <w:rsid w:val="008952F1"/>
    <w:rsid w:val="008D31A0"/>
    <w:rsid w:val="008D62AC"/>
    <w:rsid w:val="008E3C9A"/>
    <w:rsid w:val="008F5CEF"/>
    <w:rsid w:val="00944391"/>
    <w:rsid w:val="00967496"/>
    <w:rsid w:val="009758B9"/>
    <w:rsid w:val="009949FA"/>
    <w:rsid w:val="009B1E9F"/>
    <w:rsid w:val="009C1CC9"/>
    <w:rsid w:val="009E19EF"/>
    <w:rsid w:val="009F2E14"/>
    <w:rsid w:val="009F52DB"/>
    <w:rsid w:val="00A2768E"/>
    <w:rsid w:val="00A301A4"/>
    <w:rsid w:val="00A30305"/>
    <w:rsid w:val="00A639AA"/>
    <w:rsid w:val="00A664D7"/>
    <w:rsid w:val="00A83533"/>
    <w:rsid w:val="00A83665"/>
    <w:rsid w:val="00A9629A"/>
    <w:rsid w:val="00AA5FAA"/>
    <w:rsid w:val="00AD5A22"/>
    <w:rsid w:val="00AE11E2"/>
    <w:rsid w:val="00AE304E"/>
    <w:rsid w:val="00B31932"/>
    <w:rsid w:val="00B37DA6"/>
    <w:rsid w:val="00B41990"/>
    <w:rsid w:val="00B41C61"/>
    <w:rsid w:val="00B52A87"/>
    <w:rsid w:val="00BB053D"/>
    <w:rsid w:val="00BC496E"/>
    <w:rsid w:val="00BD320F"/>
    <w:rsid w:val="00BD59E0"/>
    <w:rsid w:val="00BE1F79"/>
    <w:rsid w:val="00C03333"/>
    <w:rsid w:val="00C21433"/>
    <w:rsid w:val="00C40877"/>
    <w:rsid w:val="00C570BE"/>
    <w:rsid w:val="00C61760"/>
    <w:rsid w:val="00C96083"/>
    <w:rsid w:val="00CA71BB"/>
    <w:rsid w:val="00CB1C55"/>
    <w:rsid w:val="00CB5230"/>
    <w:rsid w:val="00CD7844"/>
    <w:rsid w:val="00CE32C3"/>
    <w:rsid w:val="00CF5980"/>
    <w:rsid w:val="00D10F70"/>
    <w:rsid w:val="00D81631"/>
    <w:rsid w:val="00D92856"/>
    <w:rsid w:val="00D931F5"/>
    <w:rsid w:val="00DC4B20"/>
    <w:rsid w:val="00DF2385"/>
    <w:rsid w:val="00E113A8"/>
    <w:rsid w:val="00E90988"/>
    <w:rsid w:val="00EF1CB5"/>
    <w:rsid w:val="00F20EF9"/>
    <w:rsid w:val="00F211DB"/>
    <w:rsid w:val="00F21EAA"/>
    <w:rsid w:val="00F82209"/>
    <w:rsid w:val="00F92660"/>
    <w:rsid w:val="00FA55A0"/>
    <w:rsid w:val="00FC3376"/>
    <w:rsid w:val="00FF667C"/>
    <w:rsid w:val="01BC2C56"/>
    <w:rsid w:val="05006C4A"/>
    <w:rsid w:val="050B287F"/>
    <w:rsid w:val="05E836EF"/>
    <w:rsid w:val="073F5ACC"/>
    <w:rsid w:val="08074C50"/>
    <w:rsid w:val="096D4282"/>
    <w:rsid w:val="0F8120BC"/>
    <w:rsid w:val="0FEC4EEA"/>
    <w:rsid w:val="1319085D"/>
    <w:rsid w:val="14212B41"/>
    <w:rsid w:val="14A405FA"/>
    <w:rsid w:val="16B94831"/>
    <w:rsid w:val="1A785772"/>
    <w:rsid w:val="1C7B75DB"/>
    <w:rsid w:val="1CA8683A"/>
    <w:rsid w:val="1DE71C83"/>
    <w:rsid w:val="1E93228C"/>
    <w:rsid w:val="20727A9E"/>
    <w:rsid w:val="213E4FFE"/>
    <w:rsid w:val="214D14F6"/>
    <w:rsid w:val="24E32A79"/>
    <w:rsid w:val="251E08AF"/>
    <w:rsid w:val="26D07364"/>
    <w:rsid w:val="27B64475"/>
    <w:rsid w:val="29DF6D2B"/>
    <w:rsid w:val="29EE439A"/>
    <w:rsid w:val="2E0D7FA5"/>
    <w:rsid w:val="30CC008D"/>
    <w:rsid w:val="319F1996"/>
    <w:rsid w:val="33E61692"/>
    <w:rsid w:val="38C54243"/>
    <w:rsid w:val="3A7A4D9B"/>
    <w:rsid w:val="3F3B5533"/>
    <w:rsid w:val="40B21825"/>
    <w:rsid w:val="41BD0482"/>
    <w:rsid w:val="41D60CD2"/>
    <w:rsid w:val="42C072BD"/>
    <w:rsid w:val="42E35598"/>
    <w:rsid w:val="45796DB6"/>
    <w:rsid w:val="46666BDC"/>
    <w:rsid w:val="46A14B3B"/>
    <w:rsid w:val="47FF2591"/>
    <w:rsid w:val="486177F4"/>
    <w:rsid w:val="49253A95"/>
    <w:rsid w:val="4AD45056"/>
    <w:rsid w:val="4B4277BB"/>
    <w:rsid w:val="4CEE62DB"/>
    <w:rsid w:val="4E5A5680"/>
    <w:rsid w:val="4F70677E"/>
    <w:rsid w:val="500951DA"/>
    <w:rsid w:val="503A5393"/>
    <w:rsid w:val="5062747D"/>
    <w:rsid w:val="50855923"/>
    <w:rsid w:val="558F1CDD"/>
    <w:rsid w:val="56DE2D27"/>
    <w:rsid w:val="56ED315F"/>
    <w:rsid w:val="58E26D26"/>
    <w:rsid w:val="5BB7586B"/>
    <w:rsid w:val="5BC607E6"/>
    <w:rsid w:val="5D024079"/>
    <w:rsid w:val="5E0147C0"/>
    <w:rsid w:val="5EA52305"/>
    <w:rsid w:val="609147FA"/>
    <w:rsid w:val="636E5628"/>
    <w:rsid w:val="645875D4"/>
    <w:rsid w:val="64705CFE"/>
    <w:rsid w:val="66983F27"/>
    <w:rsid w:val="67972ADA"/>
    <w:rsid w:val="67EA705F"/>
    <w:rsid w:val="691271C4"/>
    <w:rsid w:val="6C4258A4"/>
    <w:rsid w:val="6D1324E9"/>
    <w:rsid w:val="6E2711F5"/>
    <w:rsid w:val="6E52455E"/>
    <w:rsid w:val="6ECD58F9"/>
    <w:rsid w:val="6F491006"/>
    <w:rsid w:val="6FDC7B8C"/>
    <w:rsid w:val="70C11B65"/>
    <w:rsid w:val="71D7100D"/>
    <w:rsid w:val="789D176C"/>
    <w:rsid w:val="798057E9"/>
    <w:rsid w:val="7B157230"/>
    <w:rsid w:val="7F4421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仿宋_GB2312" w:eastAsia="仿宋_GB2312" w:cs="仿宋_GB2312"/>
      <w:color w:val="000000"/>
      <w:sz w:val="24"/>
      <w:szCs w:val="24"/>
      <w:lang w:val="en-US" w:eastAsia="zh-CN" w:bidi="ar-SA"/>
    </w:rPr>
  </w:style>
  <w:style w:type="paragraph" w:styleId="4">
    <w:name w:val="Body Text Indent"/>
    <w:basedOn w:val="1"/>
    <w:qFormat/>
    <w:uiPriority w:val="0"/>
    <w:pPr>
      <w:spacing w:after="120"/>
      <w:ind w:left="420" w:leftChars="200"/>
    </w:pPr>
  </w:style>
  <w:style w:type="paragraph" w:styleId="5">
    <w:name w:val="Balloon Text"/>
    <w:basedOn w:val="1"/>
    <w:link w:val="18"/>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4"/>
    <w:qFormat/>
    <w:uiPriority w:val="0"/>
    <w:pPr>
      <w:ind w:firstLine="420" w:firstLineChars="2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customStyle="1" w:styleId="16">
    <w:name w:val="页眉 Char"/>
    <w:basedOn w:val="12"/>
    <w:link w:val="7"/>
    <w:qFormat/>
    <w:uiPriority w:val="0"/>
    <w:rPr>
      <w:rFonts w:asciiTheme="minorHAnsi" w:hAnsiTheme="minorHAnsi" w:eastAsiaTheme="minorEastAsia" w:cstheme="minorBidi"/>
      <w:kern w:val="2"/>
      <w:sz w:val="18"/>
      <w:szCs w:val="18"/>
    </w:rPr>
  </w:style>
  <w:style w:type="character" w:customStyle="1" w:styleId="17">
    <w:name w:val="页脚 Char"/>
    <w:basedOn w:val="12"/>
    <w:link w:val="6"/>
    <w:qFormat/>
    <w:uiPriority w:val="99"/>
    <w:rPr>
      <w:rFonts w:asciiTheme="minorHAnsi" w:hAnsiTheme="minorHAnsi" w:eastAsiaTheme="minorEastAsia" w:cstheme="minorBidi"/>
      <w:kern w:val="2"/>
      <w:sz w:val="18"/>
      <w:szCs w:val="18"/>
    </w:rPr>
  </w:style>
  <w:style w:type="character" w:customStyle="1" w:styleId="18">
    <w:name w:val="批注框文本 Char"/>
    <w:basedOn w:val="12"/>
    <w:link w:val="5"/>
    <w:qFormat/>
    <w:uiPriority w:val="0"/>
    <w:rPr>
      <w:rFonts w:asciiTheme="minorHAnsi" w:hAnsiTheme="minorHAnsi" w:eastAsiaTheme="minorEastAsia" w:cstheme="minorBidi"/>
      <w:kern w:val="2"/>
      <w:sz w:val="18"/>
      <w:szCs w:val="18"/>
    </w:rPr>
  </w:style>
  <w:style w:type="table" w:customStyle="1" w:styleId="19">
    <w:name w:val="网格型1"/>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标题 2 Char"/>
    <w:basedOn w:val="12"/>
    <w:link w:val="3"/>
    <w:qFormat/>
    <w:uiPriority w:val="0"/>
    <w:rPr>
      <w:rFonts w:ascii="Arial" w:hAnsi="Arial" w:eastAsia="黑体" w:cstheme="minorBidi"/>
      <w:b/>
      <w:bCs/>
      <w:kern w:val="2"/>
      <w:sz w:val="32"/>
      <w:szCs w:val="32"/>
    </w:rPr>
  </w:style>
  <w:style w:type="paragraph" w:customStyle="1" w:styleId="21">
    <w:name w:val="BodyTextIndent2"/>
    <w:basedOn w:val="1"/>
    <w:qFormat/>
    <w:uiPriority w:val="0"/>
    <w:pPr>
      <w:ind w:firstLine="570"/>
    </w:pPr>
    <w:rPr>
      <w:rFonts w:ascii="Times New Roman" w:hAnsi="Times New Roman" w:eastAsia="仿宋_GB2312" w:cs="Times New Roman"/>
      <w:color w:val="000000"/>
      <w:sz w:val="28"/>
      <w:szCs w:val="32"/>
    </w:rPr>
  </w:style>
  <w:style w:type="paragraph" w:styleId="22">
    <w:name w:val="List Paragraph"/>
    <w:basedOn w:val="1"/>
    <w:qFormat/>
    <w:uiPriority w:val="99"/>
    <w:pPr>
      <w:ind w:firstLine="420" w:firstLineChars="200"/>
    </w:pPr>
  </w:style>
  <w:style w:type="character" w:customStyle="1" w:styleId="23">
    <w:name w:val="font71"/>
    <w:basedOn w:val="12"/>
    <w:qFormat/>
    <w:uiPriority w:val="0"/>
    <w:rPr>
      <w:rFonts w:hint="eastAsia" w:ascii="宋体" w:hAnsi="宋体" w:eastAsia="宋体" w:cs="宋体"/>
      <w:color w:val="000000"/>
      <w:sz w:val="22"/>
      <w:szCs w:val="22"/>
      <w:u w:val="none"/>
    </w:rPr>
  </w:style>
  <w:style w:type="character" w:customStyle="1" w:styleId="24">
    <w:name w:val="font01"/>
    <w:basedOn w:val="12"/>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9DD19-6662-41AA-B9EC-1E0C2A4DE847}">
  <ds:schemaRefs/>
</ds:datastoreItem>
</file>

<file path=docProps/app.xml><?xml version="1.0" encoding="utf-8"?>
<Properties xmlns="http://schemas.openxmlformats.org/officeDocument/2006/extended-properties" xmlns:vt="http://schemas.openxmlformats.org/officeDocument/2006/docPropsVTypes">
  <Template>Normal</Template>
  <Pages>9</Pages>
  <Words>670</Words>
  <Characters>3823</Characters>
  <Lines>31</Lines>
  <Paragraphs>8</Paragraphs>
  <TotalTime>0</TotalTime>
  <ScaleCrop>false</ScaleCrop>
  <LinksUpToDate>false</LinksUpToDate>
  <CharactersWithSpaces>4485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2023-02-14T03:31:00Z</dcterms:created>
  <dc:creator>admin</dc:creator>
  <cp:lastModifiedBy>杨锴</cp:lastModifiedBy>
  <cp:lastPrinted>2023-03-28T06:05:00Z</cp:lastPrinted>
  <dcterms:modified xsi:type="dcterms:W3CDTF">2023-03-29T09:29:23Z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D4054BA3C6DE4A89AB41AD1F961A4CBB</vt:lpwstr>
  </property>
</Properties>
</file>